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588" w:rsidRDefault="006E1588" w:rsidP="00E45C38">
      <w:pPr>
        <w:pStyle w:val="a3"/>
        <w:jc w:val="center"/>
        <w:rPr>
          <w:rFonts w:ascii="Times New Roman" w:hAnsi="Times New Roman"/>
          <w:sz w:val="28"/>
          <w:szCs w:val="28"/>
        </w:rPr>
      </w:pPr>
      <w:r>
        <w:rPr>
          <w:rFonts w:ascii="Times New Roman" w:hAnsi="Times New Roman"/>
          <w:sz w:val="28"/>
          <w:szCs w:val="28"/>
        </w:rPr>
        <w:t>МКОУ «</w:t>
      </w:r>
      <w:proofErr w:type="spellStart"/>
      <w:r>
        <w:rPr>
          <w:rFonts w:ascii="Times New Roman" w:hAnsi="Times New Roman"/>
          <w:sz w:val="28"/>
          <w:szCs w:val="28"/>
        </w:rPr>
        <w:t>Речновская</w:t>
      </w:r>
      <w:proofErr w:type="spellEnd"/>
      <w:r>
        <w:rPr>
          <w:rFonts w:ascii="Times New Roman" w:hAnsi="Times New Roman"/>
          <w:sz w:val="28"/>
          <w:szCs w:val="28"/>
        </w:rPr>
        <w:t xml:space="preserve"> средняя общеобразовательная школа»</w:t>
      </w:r>
      <w:bookmarkStart w:id="0" w:name="_GoBack"/>
      <w:bookmarkEnd w:id="0"/>
    </w:p>
    <w:p w:rsidR="006E1588" w:rsidRDefault="006E1588" w:rsidP="00E45C38">
      <w:pPr>
        <w:pStyle w:val="a3"/>
        <w:jc w:val="both"/>
        <w:rPr>
          <w:rFonts w:ascii="Times New Roman" w:hAnsi="Times New Roman"/>
          <w:sz w:val="28"/>
          <w:szCs w:val="28"/>
        </w:rPr>
      </w:pPr>
    </w:p>
    <w:p w:rsidR="006E1588" w:rsidRDefault="006E1588" w:rsidP="00E45C38">
      <w:pPr>
        <w:pStyle w:val="a3"/>
        <w:jc w:val="both"/>
        <w:rPr>
          <w:rFonts w:ascii="Times New Roman" w:hAnsi="Times New Roman"/>
          <w:sz w:val="28"/>
          <w:szCs w:val="28"/>
        </w:rPr>
      </w:pPr>
      <w:proofErr w:type="spellStart"/>
      <w:r>
        <w:rPr>
          <w:rFonts w:ascii="Times New Roman" w:hAnsi="Times New Roman"/>
          <w:sz w:val="28"/>
          <w:szCs w:val="28"/>
        </w:rPr>
        <w:t>Скулябина</w:t>
      </w:r>
      <w:proofErr w:type="spellEnd"/>
      <w:r>
        <w:rPr>
          <w:rFonts w:ascii="Times New Roman" w:hAnsi="Times New Roman"/>
          <w:sz w:val="28"/>
          <w:szCs w:val="28"/>
        </w:rPr>
        <w:t xml:space="preserve"> Л.В. – учитель начальных классов высшей квалификационной категории</w:t>
      </w:r>
    </w:p>
    <w:p w:rsidR="006E1588" w:rsidRDefault="006E1588" w:rsidP="00E45C38">
      <w:pPr>
        <w:pStyle w:val="a3"/>
        <w:jc w:val="both"/>
        <w:rPr>
          <w:rFonts w:ascii="Times New Roman" w:hAnsi="Times New Roman"/>
          <w:sz w:val="28"/>
          <w:szCs w:val="28"/>
        </w:rPr>
      </w:pPr>
    </w:p>
    <w:p w:rsidR="006E1588" w:rsidRDefault="006E1588" w:rsidP="00E45C38">
      <w:pPr>
        <w:pStyle w:val="a3"/>
        <w:jc w:val="both"/>
        <w:rPr>
          <w:rFonts w:ascii="Times New Roman" w:hAnsi="Times New Roman"/>
          <w:sz w:val="28"/>
          <w:szCs w:val="28"/>
        </w:rPr>
      </w:pPr>
      <w:r>
        <w:rPr>
          <w:rFonts w:ascii="Times New Roman" w:hAnsi="Times New Roman"/>
          <w:sz w:val="28"/>
          <w:szCs w:val="28"/>
        </w:rPr>
        <w:t>Просвещение родителей, как один из важных факторов развития и воспитания школьников.</w:t>
      </w:r>
    </w:p>
    <w:p w:rsidR="006E1588" w:rsidRDefault="006E1588" w:rsidP="00E45C38">
      <w:pPr>
        <w:pStyle w:val="a3"/>
        <w:jc w:val="both"/>
        <w:rPr>
          <w:rFonts w:ascii="Times New Roman" w:hAnsi="Times New Roman"/>
          <w:sz w:val="28"/>
          <w:szCs w:val="28"/>
        </w:rPr>
      </w:pPr>
    </w:p>
    <w:p w:rsidR="006E1588" w:rsidRDefault="006E1588" w:rsidP="00E45C38">
      <w:pPr>
        <w:pStyle w:val="a3"/>
        <w:ind w:firstLine="708"/>
        <w:jc w:val="both"/>
        <w:rPr>
          <w:rFonts w:ascii="Times New Roman" w:hAnsi="Times New Roman"/>
          <w:sz w:val="28"/>
          <w:szCs w:val="28"/>
        </w:rPr>
      </w:pPr>
      <w:r>
        <w:rPr>
          <w:rFonts w:ascii="Times New Roman" w:hAnsi="Times New Roman"/>
          <w:sz w:val="28"/>
          <w:szCs w:val="28"/>
        </w:rPr>
        <w:t>Первый год обучения в школе имеет большое значение. От него во многом зависит, как будет учиться ребёнок в дальнейшем. Первый класс – серьёзное испытание, как для ребёнка, так и для родителей. Многие родители считают, что подготовить ребёнка к школе – значит научить его читать, считать, писать. Однако,  не зная современный школьных требований, родители рискуют научить ребёнка так, что учитель будет вынужден не учить его, а переучивать и прилагать большие усилия, чтобы ликвидировать результаты неправильной подготовки ребёнка к школе.</w:t>
      </w:r>
    </w:p>
    <w:p w:rsidR="006E1588" w:rsidRDefault="006E1588" w:rsidP="00E45C38">
      <w:pPr>
        <w:pStyle w:val="a3"/>
        <w:ind w:firstLine="708"/>
        <w:jc w:val="both"/>
        <w:rPr>
          <w:rFonts w:ascii="Times New Roman" w:hAnsi="Times New Roman"/>
          <w:sz w:val="28"/>
          <w:szCs w:val="28"/>
        </w:rPr>
      </w:pPr>
      <w:r>
        <w:rPr>
          <w:rFonts w:ascii="Times New Roman" w:hAnsi="Times New Roman"/>
          <w:sz w:val="28"/>
          <w:szCs w:val="28"/>
        </w:rPr>
        <w:t xml:space="preserve">Главное, чтобы дети пришли в школу с желанием и умением учиться, чтобы ребёнок был психологически готов к обучению в школе. Поэтому важно не только подготовить ребёнка к обучению в школе, но и их родителей, то есть педагог должен заниматься деятельностью просвещения. </w:t>
      </w:r>
    </w:p>
    <w:p w:rsidR="006E1588" w:rsidRDefault="006E1588" w:rsidP="00E45C38">
      <w:pPr>
        <w:pStyle w:val="a3"/>
        <w:jc w:val="both"/>
        <w:rPr>
          <w:rFonts w:ascii="Times New Roman" w:hAnsi="Times New Roman"/>
          <w:sz w:val="28"/>
          <w:szCs w:val="28"/>
        </w:rPr>
      </w:pPr>
      <w:r>
        <w:rPr>
          <w:rFonts w:ascii="Times New Roman" w:hAnsi="Times New Roman"/>
          <w:sz w:val="28"/>
          <w:szCs w:val="28"/>
        </w:rPr>
        <w:t>Педагогическое просвещение – одна из традиционных форм взаимодействия педагогов школы и родителей. Мы применяем разнообразные формы работы с родителями, они взаимосвязаны и представляют единую стройную систему. Это и лекции, и практикумы, и семинары, беседы, консультации. Проводим на них ознакомление родителей с основами теоретических знаний, с новаторскими идеями в области педагогики и психологии.</w:t>
      </w:r>
    </w:p>
    <w:p w:rsidR="006E1588" w:rsidRDefault="006E1588" w:rsidP="00E45C38">
      <w:pPr>
        <w:pStyle w:val="a3"/>
        <w:ind w:firstLine="708"/>
        <w:jc w:val="both"/>
        <w:rPr>
          <w:rFonts w:ascii="Times New Roman" w:hAnsi="Times New Roman"/>
          <w:sz w:val="28"/>
          <w:szCs w:val="28"/>
        </w:rPr>
      </w:pPr>
      <w:r>
        <w:rPr>
          <w:rFonts w:ascii="Times New Roman" w:hAnsi="Times New Roman"/>
          <w:sz w:val="28"/>
          <w:szCs w:val="28"/>
        </w:rPr>
        <w:t>Родителей нужно научить задавать себе вопросы: как полюбить своего ребёнка таким, какой он есть?; нужно ли ограждать ребёнка от трудностей?; как помочь ребёнку поверить в свои силы? Как развить способности ребёнка? Немаловажную роль в готовности ребёнка к обучению играет запас знаний, которые он с помощью взрослых и самостоятельно приобрёл за первые шесть лет своей жизни.</w:t>
      </w:r>
    </w:p>
    <w:p w:rsidR="006E1588" w:rsidRDefault="006E1588" w:rsidP="00E45C38">
      <w:pPr>
        <w:pStyle w:val="a3"/>
        <w:ind w:firstLine="708"/>
        <w:jc w:val="both"/>
        <w:rPr>
          <w:rFonts w:ascii="Times New Roman" w:hAnsi="Times New Roman"/>
          <w:sz w:val="28"/>
          <w:szCs w:val="28"/>
        </w:rPr>
      </w:pPr>
      <w:r>
        <w:rPr>
          <w:rFonts w:ascii="Times New Roman" w:hAnsi="Times New Roman"/>
          <w:sz w:val="28"/>
          <w:szCs w:val="28"/>
        </w:rPr>
        <w:t xml:space="preserve">Младенец, едва появившийся на свет, полностью открыт для окружающего мира. Любящим и внимательным родителям его поведение кажется простым и понятным. Но проходит время, и внутренняя жизнь ребёнка становится более скрытой. Зачастую поведение его  родители не могут  объяснить. Интуиция часто становится бессильной, воспитание – полным противоречием. Вот тут – то и появляется необходимость в научных знаниях о жизни маленького человека. В сельской школе такие знания родители могут получить от педагога. Поэтому учителя начальной школы начинают заниматься просвещением родителей с дошкольного возраста детей, и на протяжении, по определению психологии, всего среднего детства (от 5 до 11 лет). В это время у ребенка формируется чувство долга, понятие нравственности и стремление к достижениям. Развиваются навыки общения. Ребёнок учится ставить перед </w:t>
      </w:r>
      <w:r>
        <w:rPr>
          <w:rFonts w:ascii="Times New Roman" w:hAnsi="Times New Roman"/>
          <w:sz w:val="28"/>
          <w:szCs w:val="28"/>
        </w:rPr>
        <w:lastRenderedPageBreak/>
        <w:t xml:space="preserve">собой и решать реальные задачи, у него появляется стремление получать похвалу, положительную оценку своих поступков. </w:t>
      </w:r>
    </w:p>
    <w:p w:rsidR="006E1588" w:rsidRDefault="006E1588" w:rsidP="00E45C38">
      <w:pPr>
        <w:pStyle w:val="a3"/>
        <w:ind w:firstLine="708"/>
        <w:jc w:val="both"/>
        <w:rPr>
          <w:rFonts w:ascii="Times New Roman" w:hAnsi="Times New Roman"/>
          <w:sz w:val="28"/>
          <w:szCs w:val="28"/>
        </w:rPr>
      </w:pPr>
      <w:r>
        <w:rPr>
          <w:rFonts w:ascii="Times New Roman" w:hAnsi="Times New Roman"/>
          <w:sz w:val="28"/>
          <w:szCs w:val="28"/>
        </w:rPr>
        <w:t xml:space="preserve">Педагоги нашей школы используют в работе такие формы педагогического просвещения как родительские собрания, педагогический всеобуч. Оно является важнейшей формой работы классного руководителя с семьёй ученика, средством повышения эффективности </w:t>
      </w:r>
      <w:proofErr w:type="spellStart"/>
      <w:r>
        <w:rPr>
          <w:rFonts w:ascii="Times New Roman" w:hAnsi="Times New Roman"/>
          <w:sz w:val="28"/>
          <w:szCs w:val="28"/>
        </w:rPr>
        <w:t>учебно</w:t>
      </w:r>
      <w:proofErr w:type="spellEnd"/>
      <w:r>
        <w:rPr>
          <w:rFonts w:ascii="Times New Roman" w:hAnsi="Times New Roman"/>
          <w:sz w:val="28"/>
          <w:szCs w:val="28"/>
        </w:rPr>
        <w:t>–воспитательного процесса. На родительских собраниях проводим ознакомление родителей с содержанием и методикой образовательного и воспитательного процесса. Даём характеристику используемых программ, методов обучения, рассказываем о проводимых внеурочных мероприятиях, кружках. На педагогическом  всеобуче  информируем родителей об особенностях конкретного возраста, условиях успешного взаимодействия с детьми. Предлагаем родителям проводить с детьми совместные игры: игры для развития мышления при подготовке детей к школе; игры для подготовки детей 6-7 лет к обучению в школе; обучение чтению детей – звуковые игры.</w:t>
      </w:r>
    </w:p>
    <w:p w:rsidR="006E1588" w:rsidRDefault="006E1588" w:rsidP="00E45C38">
      <w:pPr>
        <w:pStyle w:val="a3"/>
        <w:ind w:firstLine="708"/>
        <w:jc w:val="both"/>
        <w:rPr>
          <w:rFonts w:ascii="Times New Roman" w:hAnsi="Times New Roman"/>
          <w:sz w:val="28"/>
          <w:szCs w:val="28"/>
        </w:rPr>
      </w:pPr>
      <w:proofErr w:type="gramStart"/>
      <w:r>
        <w:rPr>
          <w:rFonts w:ascii="Times New Roman" w:hAnsi="Times New Roman"/>
          <w:sz w:val="28"/>
          <w:szCs w:val="28"/>
        </w:rPr>
        <w:t>Например</w:t>
      </w:r>
      <w:proofErr w:type="gramEnd"/>
      <w:r>
        <w:rPr>
          <w:rFonts w:ascii="Times New Roman" w:hAnsi="Times New Roman"/>
          <w:sz w:val="28"/>
          <w:szCs w:val="28"/>
        </w:rPr>
        <w:t xml:space="preserve"> игра на развитие мышления  «Чьё число больше» В коробке разложите две группы предметов, в каждой из которых их не больше пяти. Нужно сказать ребёнку название предметов, которые спрятаны в коробке не называя их количества. Допустим это пуговицы и камешки. Ребёнок выбирает одну из групп. Например: «Мои пуговицы, твои камешки». После этого он вынимает из коробки и подсчитывает, сколько предметов в обеих группах и каких больше. Если ребёнок загадал предметы, которых окажется больше, то он получает столько очков, на сколько предметов этой группы больше. Если ребёнок выбрал те предметы, которых меньше, разницу получаете вы. Игра повторяется несколько раз. Выигрывает тот, кто наберёт большее количество очков. Если угадывающий допускает ошибку в подсчётах и её замечает партнёр, фишка ему не засчитывается. Повторяя игру, поменяйтесь с ребёнком ролями.</w:t>
      </w:r>
    </w:p>
    <w:p w:rsidR="006E1588" w:rsidRDefault="006E1588" w:rsidP="00E45C38">
      <w:pPr>
        <w:pStyle w:val="a3"/>
        <w:ind w:firstLine="708"/>
        <w:jc w:val="both"/>
        <w:rPr>
          <w:rFonts w:ascii="Times New Roman" w:hAnsi="Times New Roman"/>
          <w:sz w:val="28"/>
          <w:szCs w:val="28"/>
        </w:rPr>
      </w:pPr>
      <w:r>
        <w:rPr>
          <w:rFonts w:ascii="Times New Roman" w:hAnsi="Times New Roman"/>
          <w:sz w:val="28"/>
          <w:szCs w:val="28"/>
        </w:rPr>
        <w:t xml:space="preserve">Также приведём пример игры по обучению чтению, так как один из многих вопросов, встающих перед родителями в этот период: учить ли ребёнка читать до того, как он пойдёт в школу, если да, то когда лучше всего начать это делать? Если у родителей дошкольников есть желание и возможность заниматься с ребёнком чтением, тогда пусть он придет в школу, умея читать. В пять лет учиться читать легче, чем в семь – восемь лет. Мы просвещаем родителей о том, как легко, безопасно и весело ввести ребёнка в письменность, как сделать для ребёнка увлекательной тренировку в технике чтения и привить вкус к самостоятельному чтению, как при этом избежать стандартных ошибок домашнего обучения грамоте. </w:t>
      </w:r>
    </w:p>
    <w:p w:rsidR="006E1588" w:rsidRDefault="006E1588" w:rsidP="00E45C38">
      <w:pPr>
        <w:pStyle w:val="a3"/>
        <w:ind w:firstLine="708"/>
        <w:jc w:val="both"/>
        <w:rPr>
          <w:rFonts w:ascii="Times New Roman" w:hAnsi="Times New Roman"/>
          <w:sz w:val="28"/>
          <w:szCs w:val="28"/>
        </w:rPr>
      </w:pPr>
      <w:r>
        <w:rPr>
          <w:rFonts w:ascii="Times New Roman" w:hAnsi="Times New Roman"/>
          <w:sz w:val="28"/>
          <w:szCs w:val="28"/>
        </w:rPr>
        <w:t>Если же ребёнок заговорил поздно или имеет серьёзные дефекты произношения, бедный словарь, строит короткие фразы, в этом случае с обучением письменной речи спешить не стоит. Знакомство с буквенными знаками окажется безрезультатным, если ребёнок не знает, что именно обозначается этим знаком.</w:t>
      </w:r>
    </w:p>
    <w:p w:rsidR="006E1588" w:rsidRDefault="006E1588" w:rsidP="00E45C38">
      <w:pPr>
        <w:pStyle w:val="a3"/>
        <w:ind w:firstLine="708"/>
        <w:jc w:val="both"/>
        <w:rPr>
          <w:rFonts w:ascii="Times New Roman" w:hAnsi="Times New Roman"/>
          <w:sz w:val="28"/>
          <w:szCs w:val="28"/>
        </w:rPr>
      </w:pPr>
      <w:r>
        <w:rPr>
          <w:rFonts w:ascii="Times New Roman" w:hAnsi="Times New Roman"/>
          <w:sz w:val="28"/>
          <w:szCs w:val="28"/>
        </w:rPr>
        <w:lastRenderedPageBreak/>
        <w:t xml:space="preserve">Путь к грамоте лежит через игры в звуки и буквы. Для того чтобы научиться читать и писать, ребёнку нужно сделать два важных открытия: сначала обнаружить, что речь «строится» из звуков, а потом открыть отношение звука и буквы. Способы </w:t>
      </w:r>
      <w:proofErr w:type="spellStart"/>
      <w:r>
        <w:rPr>
          <w:rFonts w:ascii="Times New Roman" w:hAnsi="Times New Roman"/>
          <w:sz w:val="28"/>
          <w:szCs w:val="28"/>
        </w:rPr>
        <w:t>акцентрирования</w:t>
      </w:r>
      <w:proofErr w:type="spellEnd"/>
      <w:r>
        <w:rPr>
          <w:rFonts w:ascii="Times New Roman" w:hAnsi="Times New Roman"/>
          <w:sz w:val="28"/>
          <w:szCs w:val="28"/>
        </w:rPr>
        <w:t>, интонационного выделение звуков в слове ребёнку лучше всего передать в игре: игры – звукоподражания; звуковое лото; запретные звуки; дом звуков; дом в лесу. Все эти игры помогают проводить анализ звуков в речевом высказывании, различать мягкие и твёрдые согласные, ориентируют на ударные гласные, учат определению полного звукового состава слова.</w:t>
      </w:r>
    </w:p>
    <w:p w:rsidR="006E1588" w:rsidRDefault="006E1588" w:rsidP="00E45C38">
      <w:pPr>
        <w:pStyle w:val="a3"/>
        <w:ind w:firstLine="708"/>
        <w:jc w:val="both"/>
        <w:rPr>
          <w:rFonts w:ascii="Times New Roman" w:hAnsi="Times New Roman"/>
          <w:sz w:val="28"/>
          <w:szCs w:val="28"/>
        </w:rPr>
      </w:pPr>
      <w:r>
        <w:rPr>
          <w:rFonts w:ascii="Times New Roman" w:hAnsi="Times New Roman"/>
          <w:sz w:val="28"/>
          <w:szCs w:val="28"/>
        </w:rPr>
        <w:t>После предложенной информации и совместной работы родителей и детей дома, собираем родительское собрание, где родители говорят о том, что же они смогли узнать о своём ребёнке. Насколько предложенные игры пригодились им в общении с детьми. Как изменился ребёнок в результате совместной работы и т.д.</w:t>
      </w:r>
    </w:p>
    <w:p w:rsidR="006E1588" w:rsidRDefault="006E1588" w:rsidP="00E45C38">
      <w:pPr>
        <w:pStyle w:val="a3"/>
        <w:ind w:firstLine="708"/>
        <w:jc w:val="both"/>
        <w:rPr>
          <w:rFonts w:ascii="Times New Roman" w:hAnsi="Times New Roman"/>
          <w:sz w:val="28"/>
          <w:szCs w:val="28"/>
        </w:rPr>
      </w:pPr>
      <w:r>
        <w:rPr>
          <w:rFonts w:ascii="Times New Roman" w:hAnsi="Times New Roman"/>
          <w:sz w:val="28"/>
          <w:szCs w:val="28"/>
        </w:rPr>
        <w:t xml:space="preserve">На занятиях педагогического всеобуча не могут быть удовлетворены педагогические  потребности всех родителей. Поэтому возникает необходимость проведения индивидуальной работы, которая позволяет в частном порядке обсудить проблемы  волнующие родителей, дать квалифицированный совет. Педагоги отмечают значение индивидуальной работы с родителями в процессе их педагогического просвещения. Индивидуальная работа с родителями необходима и потому, что семья – глубоко интимный коллектив и обсуждение отдельных педагогических ситуаций и вопросов, возникающих у родителей, возможно в ряде случаев только в ходе индивидуальной работы. Основной формой индивидуальной работы является педагогическая консультация. Ценность её в том, что родители идут на консультацию по собственной инициативе, настроены на обсуждение волнующих их проблем, стремятся получить знания необходимые для целенаправленного воздействия на личность ребёнка. Обычно в школе составляется система консультаций, которые проводятся индивидуально или для подгруппы родителей. Целями консультаций являются усвоение родителями определённых знаний, умений, помощь им в разрешении проблемных вопросов. </w:t>
      </w:r>
    </w:p>
    <w:p w:rsidR="006E1588" w:rsidRDefault="006E1588" w:rsidP="00E45C38">
      <w:pPr>
        <w:pStyle w:val="a3"/>
        <w:ind w:firstLine="708"/>
        <w:jc w:val="both"/>
        <w:rPr>
          <w:rFonts w:ascii="Times New Roman" w:hAnsi="Times New Roman"/>
          <w:sz w:val="28"/>
          <w:szCs w:val="28"/>
        </w:rPr>
      </w:pPr>
      <w:r>
        <w:rPr>
          <w:rFonts w:ascii="Times New Roman" w:hAnsi="Times New Roman"/>
          <w:sz w:val="28"/>
          <w:szCs w:val="28"/>
        </w:rPr>
        <w:t>По мере своего роста и развития ребёнок меняется, иногда постепенно, иногда стремительно и неузнаваемо. И ход этого процесса зависит не только от воли случая, но и от направленных усилий любящих и понимающих взрослых.</w:t>
      </w:r>
    </w:p>
    <w:p w:rsidR="006E1588" w:rsidRDefault="006E1588" w:rsidP="00E45C38">
      <w:pPr>
        <w:pStyle w:val="a3"/>
        <w:ind w:firstLine="708"/>
        <w:jc w:val="both"/>
        <w:rPr>
          <w:rFonts w:ascii="Times New Roman" w:hAnsi="Times New Roman"/>
          <w:sz w:val="28"/>
          <w:szCs w:val="28"/>
        </w:rPr>
      </w:pPr>
      <w:r>
        <w:rPr>
          <w:rFonts w:ascii="Times New Roman" w:hAnsi="Times New Roman"/>
          <w:sz w:val="28"/>
          <w:szCs w:val="28"/>
        </w:rPr>
        <w:t xml:space="preserve">Когда ребёнок начинает посещать школу, приглашаем родителей на открытые уроки, для того чтобы они могли лучше понять возможности детей, требования к ним, следить за их интеллектуальным ростом. На открытых уроках родителям представляется возможность убедиться, что игра, игровая ситуация очень помогают в учёбе. Наблюдения за детьми на уроках позволяют родителям понять, на что следует обратить особое внимание, как и какую помощь, оказать детям. Постепенно родители убеждаются, что заинтересованный труд ребёнка приносит более ощутимые результаты, нежели понукание, окрик и начинают использовать приёмы и методы, которые </w:t>
      </w:r>
      <w:r>
        <w:rPr>
          <w:rFonts w:ascii="Times New Roman" w:hAnsi="Times New Roman"/>
          <w:sz w:val="28"/>
          <w:szCs w:val="28"/>
        </w:rPr>
        <w:lastRenderedPageBreak/>
        <w:t>демонстрируют педагоги на открытых уроках. В конце учебного года такие уроки показывают, чему дети научились за учебный год. Они видят, что дети учатся здесь не только писать, читать, считать, но и быть пытливыми, любознательными, добрыми, отзывчивыми. А достигается это благодаря совместному труду учителя, учеников и родителей.</w:t>
      </w:r>
    </w:p>
    <w:p w:rsidR="006E1588" w:rsidRDefault="006E1588" w:rsidP="00E45C38">
      <w:pPr>
        <w:pStyle w:val="a3"/>
        <w:ind w:firstLine="708"/>
        <w:jc w:val="both"/>
        <w:rPr>
          <w:rFonts w:ascii="Times New Roman" w:hAnsi="Times New Roman"/>
          <w:sz w:val="28"/>
          <w:szCs w:val="28"/>
        </w:rPr>
      </w:pPr>
      <w:r>
        <w:rPr>
          <w:rFonts w:ascii="Times New Roman" w:hAnsi="Times New Roman"/>
          <w:sz w:val="28"/>
          <w:szCs w:val="28"/>
        </w:rPr>
        <w:t xml:space="preserve">Вовлекаем родителей в совместную с детьми деятельность. Это внеурочные мероприятия, конкурсы, экскурсии, праздники. Внеклассные мероприятия проводим с участием родителей. На всеобщих праздниках родители – и участники, и организаторы. Детские праздники превращаются в тесное сотрудничество трёх сторон – дети, родители, педагоги. Они подводят итог определённому отрезку учебной деятельности. Кроме того, на праздниках и во время подготовки к ним много возможностей для общения детей и  родителей. В это время выявляются способности ребят, их привязанности. Подготовительная работа способствует расширению знаний учеников, создаёт атмосферу для творчества, проявления активности, самостоятельности, фантазии. Такого рода деятельность даёт возможность просвещать родителей о том, как ребёнок воспитывается, какие этапы развития ребёнка существуют, его индивидуальных особенностях. Родитель должен ориентироваться в этих знаниях и умениях, т.е. знать общие этапы развития ребёнка (физиологические и психические), понимать их связь, осознавать основные принципы развития – что, чем и как развивать. </w:t>
      </w:r>
    </w:p>
    <w:p w:rsidR="006E1588" w:rsidRDefault="006E1588" w:rsidP="00E45C38">
      <w:pPr>
        <w:pStyle w:val="a3"/>
        <w:ind w:firstLine="708"/>
        <w:jc w:val="both"/>
        <w:rPr>
          <w:rFonts w:ascii="Times New Roman" w:hAnsi="Times New Roman"/>
          <w:sz w:val="28"/>
          <w:szCs w:val="28"/>
        </w:rPr>
      </w:pPr>
      <w:r>
        <w:rPr>
          <w:rFonts w:ascii="Times New Roman" w:hAnsi="Times New Roman"/>
          <w:sz w:val="28"/>
          <w:szCs w:val="28"/>
        </w:rPr>
        <w:t xml:space="preserve">Один раз в год проводим родительские чтения. Они дают возможность родителям не только слушать лекции педагогов, но и изучать литературу по проблеме и участвовать в её обсуждении.  </w:t>
      </w:r>
    </w:p>
    <w:p w:rsidR="006E1588" w:rsidRDefault="006E1588" w:rsidP="00E45C38">
      <w:pPr>
        <w:pStyle w:val="a3"/>
        <w:ind w:firstLine="708"/>
        <w:jc w:val="both"/>
        <w:rPr>
          <w:rFonts w:ascii="Times New Roman" w:hAnsi="Times New Roman"/>
          <w:sz w:val="28"/>
          <w:szCs w:val="28"/>
        </w:rPr>
      </w:pPr>
      <w:r>
        <w:rPr>
          <w:rFonts w:ascii="Times New Roman" w:hAnsi="Times New Roman"/>
          <w:sz w:val="28"/>
          <w:szCs w:val="28"/>
        </w:rPr>
        <w:t>Содержание работы педагога с родителями включает в себя, по сути, все вопросы воспитания и обучения детей. В ходе педагогического просвещения родители получают знания об особенностях развития ребёнка, задачах воспитания, методах организации игровой среды, подготовке детей к школе. Работа с родителями сложная и важная часть деятельности педагога. Одна из главных целей педагогического просвещения – вовлечение родителей в педагогический процесс. Какие бы формы работы с родителями ни выбирал педагог, главное – его личная заинтересованность в работе, доброжелательное отношение к детям, их родителям, а также систематический характер работы.</w:t>
      </w:r>
    </w:p>
    <w:p w:rsidR="006E1588" w:rsidRDefault="006E1588" w:rsidP="00E45C38">
      <w:pPr>
        <w:spacing w:before="100" w:beforeAutospacing="1" w:after="100" w:afterAutospacing="1" w:line="240" w:lineRule="auto"/>
        <w:jc w:val="center"/>
        <w:rPr>
          <w:rFonts w:ascii="Times New Roman" w:hAnsi="Times New Roman"/>
          <w:sz w:val="28"/>
          <w:szCs w:val="28"/>
        </w:rPr>
      </w:pPr>
      <w:r>
        <w:rPr>
          <w:rFonts w:ascii="Times New Roman" w:hAnsi="Times New Roman"/>
          <w:b/>
          <w:bCs/>
          <w:sz w:val="28"/>
          <w:szCs w:val="28"/>
        </w:rPr>
        <w:t>Список литературы</w:t>
      </w:r>
    </w:p>
    <w:p w:rsidR="006E1588" w:rsidRDefault="006E1588" w:rsidP="00E45C38">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Алешина</w:t>
      </w:r>
      <w:proofErr w:type="gramEnd"/>
      <w:r>
        <w:rPr>
          <w:rFonts w:ascii="Times New Roman" w:hAnsi="Times New Roman"/>
          <w:sz w:val="28"/>
          <w:szCs w:val="28"/>
        </w:rPr>
        <w:t xml:space="preserve"> Ю.Е. Индивидуальное и семейное психологическое консультирование: Социальное здоровье России. - М.: Класс, 1994. - С.25-37. </w:t>
      </w:r>
    </w:p>
    <w:p w:rsidR="006E1588" w:rsidRDefault="006E1588" w:rsidP="00E45C38">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2. Бельская Е.Г. Основы психологического консультирования и психотерапии. Учебное пособие. - Обнинск: ИАТЭ, 1998. - 80 с.</w:t>
      </w:r>
    </w:p>
    <w:p w:rsidR="006E1588" w:rsidRDefault="006E1588" w:rsidP="00E45C38">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 xml:space="preserve">3. Под ред. А.А. </w:t>
      </w:r>
      <w:proofErr w:type="spellStart"/>
      <w:r>
        <w:rPr>
          <w:rFonts w:ascii="Times New Roman" w:hAnsi="Times New Roman"/>
          <w:sz w:val="28"/>
          <w:szCs w:val="28"/>
        </w:rPr>
        <w:t>Бодалева</w:t>
      </w:r>
      <w:proofErr w:type="spellEnd"/>
      <w:r>
        <w:rPr>
          <w:rFonts w:ascii="Times New Roman" w:hAnsi="Times New Roman"/>
          <w:sz w:val="28"/>
          <w:szCs w:val="28"/>
        </w:rPr>
        <w:t>. Популярная психология для родителей [Текст]: книга для родителей М.: «Педагогика», 1989. -256 с.- 300 000 экз.</w:t>
      </w:r>
    </w:p>
    <w:p w:rsidR="006E1588" w:rsidRDefault="006E1588" w:rsidP="00E45C38">
      <w:pPr>
        <w:spacing w:before="100" w:beforeAutospacing="1" w:after="100" w:afterAutospacing="1" w:line="240" w:lineRule="auto"/>
        <w:rPr>
          <w:rFonts w:ascii="Times New Roman" w:hAnsi="Times New Roman"/>
          <w:sz w:val="28"/>
          <w:szCs w:val="28"/>
        </w:rPr>
      </w:pPr>
      <w:r>
        <w:rPr>
          <w:rFonts w:ascii="Times New Roman" w:hAnsi="Times New Roman"/>
          <w:sz w:val="28"/>
          <w:szCs w:val="28"/>
        </w:rPr>
        <w:lastRenderedPageBreak/>
        <w:t>4. Давыдов, В.В. Виды общения в обучении [Текст]: книга для учителя / В.В. Давыдов. - М.: «Педагогическое общество России», 2000. -480 с.</w:t>
      </w:r>
    </w:p>
    <w:p w:rsidR="006E1588" w:rsidRDefault="006E1588" w:rsidP="00E45C38">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5. Карабанова О.А. Психология семейных отношений и основы семейного консультирования. - М., 2004. С. 112 - 121</w:t>
      </w:r>
    </w:p>
    <w:p w:rsidR="006E1588" w:rsidRDefault="006E1588" w:rsidP="00E45C38">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6. Марцинковская Т</w:t>
      </w:r>
      <w:proofErr w:type="gramStart"/>
      <w:r>
        <w:rPr>
          <w:rFonts w:ascii="Times New Roman" w:hAnsi="Times New Roman"/>
          <w:sz w:val="28"/>
          <w:szCs w:val="28"/>
        </w:rPr>
        <w:t xml:space="preserve"> .</w:t>
      </w:r>
      <w:proofErr w:type="gramEnd"/>
      <w:r>
        <w:rPr>
          <w:rFonts w:ascii="Times New Roman" w:hAnsi="Times New Roman"/>
          <w:sz w:val="28"/>
          <w:szCs w:val="28"/>
        </w:rPr>
        <w:t>Д. История психологии: Учеб</w:t>
      </w:r>
      <w:proofErr w:type="gramStart"/>
      <w:r>
        <w:rPr>
          <w:rFonts w:ascii="Times New Roman" w:hAnsi="Times New Roman"/>
          <w:sz w:val="28"/>
          <w:szCs w:val="28"/>
        </w:rPr>
        <w:t>.п</w:t>
      </w:r>
      <w:proofErr w:type="gramEnd"/>
      <w:r>
        <w:rPr>
          <w:rFonts w:ascii="Times New Roman" w:hAnsi="Times New Roman"/>
          <w:sz w:val="28"/>
          <w:szCs w:val="28"/>
        </w:rPr>
        <w:t xml:space="preserve">особие для студ. </w:t>
      </w:r>
      <w:proofErr w:type="spellStart"/>
      <w:r>
        <w:rPr>
          <w:rFonts w:ascii="Times New Roman" w:hAnsi="Times New Roman"/>
          <w:sz w:val="28"/>
          <w:szCs w:val="28"/>
        </w:rPr>
        <w:t>высш</w:t>
      </w:r>
      <w:proofErr w:type="spellEnd"/>
      <w:r>
        <w:rPr>
          <w:rFonts w:ascii="Times New Roman" w:hAnsi="Times New Roman"/>
          <w:sz w:val="28"/>
          <w:szCs w:val="28"/>
        </w:rPr>
        <w:t>. учеб. заведений.- М.: Издательский центр "Академия", 2001</w:t>
      </w:r>
    </w:p>
    <w:p w:rsidR="006E1588" w:rsidRDefault="006E1588" w:rsidP="00E45C38">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7.Матвеева А. Практическая психология для родителей или что я могу узнать о своём ребёнке. – М «АСТ-ПРЕСС» Южно – Уральское книжное издательство, 1997.</w:t>
      </w:r>
    </w:p>
    <w:p w:rsidR="006E1588" w:rsidRDefault="006E1588" w:rsidP="00E45C38">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8. Обухова Л.Ф. Детская (возрастная) психология. М., 1996.</w:t>
      </w:r>
    </w:p>
    <w:p w:rsidR="006E1588" w:rsidRDefault="006E1588" w:rsidP="00E45C38">
      <w:pPr>
        <w:spacing w:before="100" w:beforeAutospacing="1" w:after="100" w:afterAutospacing="1" w:line="240" w:lineRule="auto"/>
        <w:rPr>
          <w:rFonts w:ascii="Times New Roman" w:hAnsi="Times New Roman"/>
          <w:sz w:val="28"/>
          <w:szCs w:val="28"/>
        </w:rPr>
      </w:pPr>
      <w:r>
        <w:rPr>
          <w:rFonts w:ascii="Times New Roman" w:hAnsi="Times New Roman"/>
          <w:sz w:val="28"/>
          <w:szCs w:val="28"/>
        </w:rPr>
        <w:t xml:space="preserve">9. </w:t>
      </w:r>
      <w:proofErr w:type="spellStart"/>
      <w:r>
        <w:rPr>
          <w:rFonts w:ascii="Times New Roman" w:hAnsi="Times New Roman"/>
          <w:sz w:val="28"/>
          <w:szCs w:val="28"/>
        </w:rPr>
        <w:t>Овчарова</w:t>
      </w:r>
      <w:proofErr w:type="spellEnd"/>
      <w:r>
        <w:rPr>
          <w:rFonts w:ascii="Times New Roman" w:hAnsi="Times New Roman"/>
          <w:sz w:val="28"/>
          <w:szCs w:val="28"/>
        </w:rPr>
        <w:t xml:space="preserve"> Р.В. Психологическое сопровождение </w:t>
      </w:r>
      <w:proofErr w:type="spellStart"/>
      <w:r>
        <w:rPr>
          <w:rFonts w:ascii="Times New Roman" w:hAnsi="Times New Roman"/>
          <w:sz w:val="28"/>
          <w:szCs w:val="28"/>
        </w:rPr>
        <w:t>родительства</w:t>
      </w:r>
      <w:proofErr w:type="spellEnd"/>
      <w:r>
        <w:rPr>
          <w:rFonts w:ascii="Times New Roman" w:hAnsi="Times New Roman"/>
          <w:sz w:val="28"/>
          <w:szCs w:val="28"/>
        </w:rPr>
        <w:t>. - М.: Институт Психотерапии, 2003. С. 222</w:t>
      </w:r>
    </w:p>
    <w:p w:rsidR="001F272B" w:rsidRDefault="001F272B" w:rsidP="00E45C38">
      <w:pPr>
        <w:spacing w:line="240" w:lineRule="auto"/>
      </w:pPr>
    </w:p>
    <w:sectPr w:rsidR="001F272B" w:rsidSect="00E45C38">
      <w:footerReference w:type="default" r:id="rId6"/>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5C38" w:rsidRDefault="00E45C38" w:rsidP="00E45C38">
      <w:pPr>
        <w:spacing w:after="0" w:line="240" w:lineRule="auto"/>
      </w:pPr>
      <w:r>
        <w:separator/>
      </w:r>
    </w:p>
  </w:endnote>
  <w:endnote w:type="continuationSeparator" w:id="1">
    <w:p w:rsidR="00E45C38" w:rsidRDefault="00E45C38" w:rsidP="00E45C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83001"/>
      <w:docPartObj>
        <w:docPartGallery w:val="Page Numbers (Bottom of Page)"/>
        <w:docPartUnique/>
      </w:docPartObj>
    </w:sdtPr>
    <w:sdtContent>
      <w:p w:rsidR="00E45C38" w:rsidRDefault="00E45C38">
        <w:pPr>
          <w:pStyle w:val="a6"/>
          <w:jc w:val="center"/>
        </w:pPr>
        <w:fldSimple w:instr=" PAGE   \* MERGEFORMAT ">
          <w:r>
            <w:rPr>
              <w:noProof/>
            </w:rPr>
            <w:t>5</w:t>
          </w:r>
        </w:fldSimple>
      </w:p>
    </w:sdtContent>
  </w:sdt>
  <w:p w:rsidR="00E45C38" w:rsidRDefault="00E45C3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5C38" w:rsidRDefault="00E45C38" w:rsidP="00E45C38">
      <w:pPr>
        <w:spacing w:after="0" w:line="240" w:lineRule="auto"/>
      </w:pPr>
      <w:r>
        <w:separator/>
      </w:r>
    </w:p>
  </w:footnote>
  <w:footnote w:type="continuationSeparator" w:id="1">
    <w:p w:rsidR="00E45C38" w:rsidRDefault="00E45C38" w:rsidP="00E45C3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C615FC"/>
    <w:rsid w:val="001F272B"/>
    <w:rsid w:val="003C1C94"/>
    <w:rsid w:val="006E1588"/>
    <w:rsid w:val="00C615FC"/>
    <w:rsid w:val="00E45C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1588"/>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E1588"/>
    <w:pPr>
      <w:spacing w:after="0" w:line="240" w:lineRule="auto"/>
    </w:pPr>
    <w:rPr>
      <w:rFonts w:ascii="Calibri" w:eastAsia="Calibri" w:hAnsi="Calibri" w:cs="Times New Roman"/>
    </w:rPr>
  </w:style>
  <w:style w:type="paragraph" w:styleId="a4">
    <w:name w:val="header"/>
    <w:basedOn w:val="a"/>
    <w:link w:val="a5"/>
    <w:uiPriority w:val="99"/>
    <w:semiHidden/>
    <w:unhideWhenUsed/>
    <w:rsid w:val="00E45C38"/>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E45C38"/>
    <w:rPr>
      <w:rFonts w:ascii="Calibri" w:eastAsia="Times New Roman" w:hAnsi="Calibri" w:cs="Times New Roman"/>
      <w:lang w:eastAsia="ru-RU"/>
    </w:rPr>
  </w:style>
  <w:style w:type="paragraph" w:styleId="a6">
    <w:name w:val="footer"/>
    <w:basedOn w:val="a"/>
    <w:link w:val="a7"/>
    <w:uiPriority w:val="99"/>
    <w:unhideWhenUsed/>
    <w:rsid w:val="00E45C3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45C38"/>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1588"/>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E1588"/>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482767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1750</Words>
  <Characters>9977</Characters>
  <Application>Microsoft Office Word</Application>
  <DocSecurity>0</DocSecurity>
  <Lines>83</Lines>
  <Paragraphs>23</Paragraphs>
  <ScaleCrop>false</ScaleCrop>
  <Company/>
  <LinksUpToDate>false</LinksUpToDate>
  <CharactersWithSpaces>11704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Школа</cp:lastModifiedBy>
  <cp:revision>4</cp:revision>
  <dcterms:created xsi:type="dcterms:W3CDTF">2015-03-07T10:35:00Z</dcterms:created>
  <dcterms:modified xsi:type="dcterms:W3CDTF">2015-03-09T07:00:00Z</dcterms:modified>
</cp:coreProperties>
</file>